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Misiorny Chłodnia Składowa przystąpiła do programu LowCO2.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ekologiczna i społeczna odpowiedzialność – połączenie biznesu z troską o czyste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Chłodnia Misiorny to prężnie rozwijające się przedsiębiorstwo </w:t>
      </w:r>
      <w:r>
        <w:rPr>
          <w:rFonts w:ascii="calibri" w:hAnsi="calibri" w:eastAsia="calibri" w:cs="calibri"/>
          <w:sz w:val="28"/>
          <w:szCs w:val="28"/>
          <w:b/>
        </w:rPr>
        <w:t xml:space="preserve">branży chłodniczej</w:t>
      </w:r>
      <w:r>
        <w:rPr>
          <w:rFonts w:ascii="calibri" w:hAnsi="calibri" w:eastAsia="calibri" w:cs="calibri"/>
          <w:sz w:val="28"/>
          <w:szCs w:val="28"/>
          <w:b/>
        </w:rPr>
        <w:t xml:space="preserve">, któr</w:t>
      </w:r>
      <w:r>
        <w:rPr>
          <w:rFonts w:ascii="calibri" w:hAnsi="calibri" w:eastAsia="calibri" w:cs="calibri"/>
          <w:sz w:val="28"/>
          <w:szCs w:val="28"/>
          <w:b/>
        </w:rPr>
        <w:t xml:space="preserve">e w swoich działaniach uwzględnia potrzeby środowiska i przyczynia się do jego ochrony.</w:t>
      </w:r>
      <w:r>
        <w:rPr>
          <w:rFonts w:ascii="calibri" w:hAnsi="calibri" w:eastAsia="calibri" w:cs="calibri"/>
          <w:sz w:val="28"/>
          <w:szCs w:val="28"/>
          <w:b/>
        </w:rPr>
        <w:t xml:space="preserve"> W ramach swojej działalności podejmuje nowatorskie kroki mające na celu ograniczanie zużycia energii, czy też wtórne wykorzystanie wyprodukowanego ciepła. </w:t>
      </w:r>
      <w:r>
        <w:rPr>
          <w:rFonts w:ascii="calibri" w:hAnsi="calibri" w:eastAsia="calibri" w:cs="calibri"/>
          <w:sz w:val="28"/>
          <w:szCs w:val="28"/>
          <w:b/>
        </w:rPr>
        <w:t xml:space="preserve">P</w:t>
      </w:r>
      <w:r>
        <w:rPr>
          <w:rFonts w:ascii="calibri" w:hAnsi="calibri" w:eastAsia="calibri" w:cs="calibri"/>
          <w:sz w:val="28"/>
          <w:szCs w:val="28"/>
          <w:b/>
        </w:rPr>
        <w:t xml:space="preserve">rzystępując do programu LowCO2</w:t>
      </w:r>
      <w:r>
        <w:rPr>
          <w:rFonts w:ascii="calibri" w:hAnsi="calibri" w:eastAsia="calibri" w:cs="calibri"/>
          <w:sz w:val="28"/>
          <w:szCs w:val="28"/>
          <w:b/>
        </w:rPr>
        <w:t xml:space="preserve"> firma zrobiła kolejny, bardzo ważny krok –</w:t>
      </w:r>
      <w:r>
        <w:rPr>
          <w:rFonts w:ascii="calibri" w:hAnsi="calibri" w:eastAsia="calibri" w:cs="calibri"/>
          <w:sz w:val="28"/>
          <w:szCs w:val="28"/>
          <w:b/>
        </w:rPr>
        <w:t xml:space="preserve"> zrównoważyła swój ślad węglowy</w:t>
      </w:r>
      <w:r>
        <w:rPr>
          <w:rFonts w:ascii="calibri" w:hAnsi="calibri" w:eastAsia="calibri" w:cs="calibri"/>
          <w:sz w:val="28"/>
          <w:szCs w:val="28"/>
          <w:b/>
        </w:rPr>
        <w:t xml:space="preserve">, rozumiany jako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niekorzystny wpływ gazów cieplarnianych, które trafiły do atmosfery w efekcie działalności firmy. Ślad węglowy firmy został obliczony przez Carbon Solutions Global, europejskiego lidera w tej branży, a zrównoważony został poprzez wsparcie zielonych projektów, inwestycji, które przyczyniają się </w:t>
      </w:r>
      <w:r>
        <w:rPr>
          <w:rFonts w:ascii="calibri" w:hAnsi="calibri" w:eastAsia="calibri" w:cs="calibri"/>
          <w:sz w:val="28"/>
          <w:szCs w:val="28"/>
          <w:b/>
        </w:rPr>
        <w:t xml:space="preserve">do </w:t>
      </w:r>
      <w:r>
        <w:rPr>
          <w:rFonts w:ascii="calibri" w:hAnsi="calibri" w:eastAsia="calibri" w:cs="calibri"/>
          <w:sz w:val="28"/>
          <w:szCs w:val="28"/>
          <w:b/>
        </w:rPr>
        <w:t xml:space="preserve">poprawy jakości powietrza.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ochrony środowiska i niekorzystnych zmian klimatycznych są obecnie szeroko dyskutowane.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</w:t>
      </w: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</w:rPr>
        <w:t xml:space="preserve">dochodzi do podejmowania konkretnych działań</w:t>
      </w:r>
      <w:r>
        <w:rPr>
          <w:rFonts w:ascii="calibri" w:hAnsi="calibri" w:eastAsia="calibri" w:cs="calibri"/>
          <w:sz w:val="24"/>
          <w:szCs w:val="24"/>
        </w:rPr>
        <w:t xml:space="preserve"> w firmie</w:t>
      </w:r>
      <w:r>
        <w:rPr>
          <w:rFonts w:ascii="calibri" w:hAnsi="calibri" w:eastAsia="calibri" w:cs="calibri"/>
          <w:sz w:val="24"/>
          <w:szCs w:val="24"/>
        </w:rPr>
        <w:t xml:space="preserve">, kwestie te najczęściej sprowadzone są do kosztów finansowych, a działania wpisujące się w założenia odpowiedzialnego biznesu </w:t>
      </w:r>
      <w:r>
        <w:rPr>
          <w:rFonts w:ascii="calibri" w:hAnsi="calibri" w:eastAsia="calibri" w:cs="calibri"/>
          <w:sz w:val="24"/>
          <w:szCs w:val="24"/>
        </w:rPr>
        <w:t xml:space="preserve">postrzegane są</w:t>
      </w:r>
      <w:r>
        <w:rPr>
          <w:rFonts w:ascii="calibri" w:hAnsi="calibri" w:eastAsia="calibri" w:cs="calibri"/>
          <w:sz w:val="24"/>
          <w:szCs w:val="24"/>
        </w:rPr>
        <w:t xml:space="preserve"> jako zbędny luksus. Istnieje jednak grupa managerów, którzy widzą szerszą perspektywę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zagadnienia </w:t>
      </w:r>
      <w:r>
        <w:rPr>
          <w:rFonts w:ascii="calibri" w:hAnsi="calibri" w:eastAsia="calibri" w:cs="calibri"/>
          <w:sz w:val="24"/>
          <w:szCs w:val="24"/>
        </w:rPr>
        <w:t xml:space="preserve">i mają świadomość wpływu działalności firmy na środowisko. Biorą na siebie rolę lidera pozytywnych zmian i swoim przykładem promują świadome, proekologiczne działania, które mają wpływ na środowisko w skali globalnej. Jedną z takich firm jest firma Misiorny Chłodnia Składowa.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działa na rynku polskim od 1989 roku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zajmuje się sprzedażą, skupem, mrożeniem i przechowywaniem tłuszczy i mięs wieprzowo-wołowych. Firmę wyróżnia proekologiczne podejście, które przejawia się nie tylko </w:t>
      </w:r>
      <w:r>
        <w:rPr>
          <w:rFonts w:ascii="calibri" w:hAnsi="calibri" w:eastAsia="calibri" w:cs="calibri"/>
          <w:sz w:val="24"/>
          <w:szCs w:val="24"/>
        </w:rPr>
        <w:t xml:space="preserve">w inwestycjach</w:t>
      </w:r>
      <w:r>
        <w:rPr>
          <w:rFonts w:ascii="calibri" w:hAnsi="calibri" w:eastAsia="calibri" w:cs="calibri"/>
          <w:sz w:val="24"/>
          <w:szCs w:val="24"/>
        </w:rPr>
        <w:t xml:space="preserve"> w nowoczesne, energooszczędne technologie. W zakładach wdrożony został także nowatorski, autorski projekt wtórnego wykorzystania energii cieplnej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powstałej w trakcie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proekologicznych działaniach firma postanowiła zrobić kolejny krok: zmierzyła i równoważyła swój ślad węglowy, co zostało potwierdzone certyfikatem LowCO2.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emisja gazów cieplarnianych, głównie dwutlenku węgla, związana bezpośrednio i pośrednio z działalnością firmy. Wlicza się w to zarówno emisja wynikająca z użytkowania urządzeń biurowych i maszyn produkcyjnych, jak i </w:t>
      </w:r>
      <w:r>
        <w:rPr>
          <w:rFonts w:ascii="calibri" w:hAnsi="calibri" w:eastAsia="calibri" w:cs="calibri"/>
          <w:sz w:val="24"/>
          <w:szCs w:val="24"/>
        </w:rPr>
        <w:t xml:space="preserve">ta </w:t>
      </w:r>
      <w:r>
        <w:rPr>
          <w:rFonts w:ascii="calibri" w:hAnsi="calibri" w:eastAsia="calibri" w:cs="calibri"/>
          <w:sz w:val="24"/>
          <w:szCs w:val="24"/>
        </w:rPr>
        <w:t xml:space="preserve">powstała w </w:t>
      </w:r>
      <w:r>
        <w:rPr>
          <w:rFonts w:ascii="calibri" w:hAnsi="calibri" w:eastAsia="calibri" w:cs="calibri"/>
          <w:sz w:val="24"/>
          <w:szCs w:val="24"/>
        </w:rPr>
        <w:t xml:space="preserve">trakcie</w:t>
      </w:r>
      <w:r>
        <w:rPr>
          <w:rFonts w:ascii="calibri" w:hAnsi="calibri" w:eastAsia="calibri" w:cs="calibri"/>
          <w:sz w:val="24"/>
          <w:szCs w:val="24"/>
        </w:rPr>
        <w:t xml:space="preserve"> transportu lub produkcji wykorzystywanych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obliczony został przez firmę Carbon Solutions Global za pomocą kalkulatora śladu węglowego – narzędzia certyfikowanego i zweryfikowanego przez renomowanego audytora, Bureau Veritas. Równoważnie śladu nastąpiło poprzez zakup i wycofan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z obrotu kredytów węglowych, które wystawiane są przez tzw. zielone projekty, czyli przedsiębiorstwa i inicjatywy ekologiczne, których korzystny wpływ na środowisko został zmierzony i potwierdzony przez niezależne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Zenon Misiorny, właściciel firmy, tak uzasadnia przystąpienie do programu LowCO2: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„Świadomość ekologiczna jest dla mnie niezwykle ważna. W ramach swojej działalności zawsze oceniam, jaki wpływ na środowisko mają stosowane w naszej firmie technologie. Moimi kontrahentami są firmy zagraniczne i coraz częściej spotykam się też z pytaniami o nasze działania mające na celu ograniczanie szkodliwego wpływu na atmosferę. Często już na etapie negocjacji kwestie dotyczące ekologii są dyskutowane na równi z warunkami ekonomicznymi. Nie możemy całkowicie wyeliminować szkodliwego wpływu, ale wiarygodne zmierzenie śladu węglowego oraz zrównoważenie go inwestycjami w zielone projekty jest dowodem na nowoczesne i odpowiedzialne podejście do kwestii globalnego ocieplenia.”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zielonych projektów stanowi wartość w zakresie komunikacji i marketingu firmy. Firma zyskuje miano „neutralnej węglowo” i może budować swój proekologiczny wizerunek w oczach potencjalnych klientów i kontrahentów. Wykorzystując potencjał, jaki daje zielony marketing, tworz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stabilną, opartą na zrównoważonym rozwoju relację z partnerami, a także powiększa swoją grupę docelową o klientów świadomych ekologicznie.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 LowCO2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LowCO2 to zrównoważony program CSR skierowany do małych i średnich przedsiębiorstw, które w swoich działaniach kierują się odpowiedzialnością społeczną i chcą mieć pozytywny wpływ na środowisko. Dołączając do programu, firmy wspierają zielone projekty i produkcję odnawialnych źródeł energii proporcjonalnie do szkodliwego wpływu, jakie generują w postaci śladu węglowego.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LowCO2</w:t>
      </w:r>
      <w:r>
        <w:rPr>
          <w:rFonts w:ascii="calibri" w:hAnsi="calibri" w:eastAsia="calibri" w:cs="calibri"/>
          <w:sz w:val="24"/>
          <w:szCs w:val="24"/>
        </w:rPr>
        <w:t xml:space="preserve"> jest sposobem na wyeliminowanie działań powodujących emisję gazów cieplarnianych w skali globalnej. Firma Carbon Solutions Global, oferując LowCO2, ułatwia realizację zaleceń Protokołu z Kioto oraz pomaga w poszerzaniu świadomości ekologicznej i inform</w:t>
      </w:r>
      <w:r>
        <w:rPr>
          <w:rFonts w:ascii="calibri" w:hAnsi="calibri" w:eastAsia="calibri" w:cs="calibri"/>
          <w:sz w:val="24"/>
          <w:szCs w:val="24"/>
        </w:rPr>
        <w:t xml:space="preserve">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niach</w:t>
      </w:r>
      <w:r>
        <w:rPr>
          <w:rFonts w:ascii="calibri" w:hAnsi="calibri" w:eastAsia="calibri" w:cs="calibri"/>
          <w:sz w:val="24"/>
          <w:szCs w:val="24"/>
        </w:rPr>
        <w:t xml:space="preserve"> mających </w:t>
      </w:r>
      <w:r>
        <w:rPr>
          <w:rFonts w:ascii="calibri" w:hAnsi="calibri" w:eastAsia="calibri" w:cs="calibri"/>
          <w:sz w:val="24"/>
          <w:szCs w:val="24"/>
        </w:rPr>
        <w:t xml:space="preserve">na celu</w:t>
      </w:r>
      <w:r>
        <w:rPr>
          <w:rFonts w:ascii="calibri" w:hAnsi="calibri" w:eastAsia="calibri" w:cs="calibri"/>
          <w:sz w:val="24"/>
          <w:szCs w:val="24"/>
        </w:rPr>
        <w:t xml:space="preserve"> ochron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klimatu.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firmy Misiorny Chłodnia Składowa</w:t>
      </w:r>
      <w:r>
        <w:rPr>
          <w:rFonts w:ascii="calibri" w:hAnsi="calibri" w:eastAsia="calibri" w:cs="calibri"/>
          <w:sz w:val="24"/>
          <w:szCs w:val="24"/>
        </w:rPr>
        <w:t xml:space="preserve"> znajduje się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http://chlodniamisiorny.pl/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Szczegóły programu LowCO2 oraz informacje na temat firmy Carbon Solutions Global: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http://csgstandard.com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hlodniamisiorny.pl/" TargetMode="External"/><Relationship Id="rId9" Type="http://schemas.openxmlformats.org/officeDocument/2006/relationships/hyperlink" Target="http://zeroco2.cc/pl" TargetMode="External"/><Relationship Id="rId10" Type="http://schemas.openxmlformats.org/officeDocument/2006/relationships/hyperlink" Target="http://csg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2026-07-10T15:14:10+02:00</dcterms:created>
  <dcterms:modified xsi:type="dcterms:W3CDTF">2026-07-10T15:14:10+02:00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