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 ZEROCO2 - zwiększ swoją ekologiczną świadomość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ZeroCO2 to zrównoważony program CSR, skierowany do przedsiębiorstw, które w swoich działaniach uwzględniają interesy społeczne i ochronę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ZeroCO2</w:t>
      </w:r>
      <w:r>
        <w:rPr>
          <w:rFonts w:ascii="calibri" w:hAnsi="calibri" w:eastAsia="calibri" w:cs="calibri"/>
          <w:sz w:val="24"/>
          <w:szCs w:val="24"/>
        </w:rPr>
        <w:t xml:space="preserve"> to zrównoważony program CSR, skierowany do przedsiębiorstw, które w swoich działaniach uwzględniają </w:t>
      </w:r>
      <w:r>
        <w:rPr>
          <w:rFonts w:ascii="calibri" w:hAnsi="calibri" w:eastAsia="calibri" w:cs="calibri"/>
          <w:sz w:val="24"/>
          <w:szCs w:val="24"/>
          <w:b/>
        </w:rPr>
        <w:t xml:space="preserve">interesy społeczne i ochronę środowiska</w:t>
      </w:r>
      <w:r>
        <w:rPr>
          <w:rFonts w:ascii="calibri" w:hAnsi="calibri" w:eastAsia="calibri" w:cs="calibri"/>
          <w:sz w:val="24"/>
          <w:szCs w:val="24"/>
        </w:rPr>
        <w:t xml:space="preserve">. Firmy w ramach programu wspierają zielone projekty, proporcjonalnie do swojego negatywnego oddziaływania na środowisko. Poprzez równoważenie śladu węglowego dają dowód swojej świadomości i odpowiedzialności ekologicznej, </w:t>
      </w:r>
      <w:r>
        <w:rPr>
          <w:rFonts w:ascii="calibri" w:hAnsi="calibri" w:eastAsia="calibri" w:cs="calibri"/>
          <w:sz w:val="24"/>
          <w:szCs w:val="24"/>
          <w:b/>
        </w:rPr>
        <w:t xml:space="preserve">otrzymują certyfikat</w:t>
      </w:r>
      <w:r>
        <w:rPr>
          <w:rFonts w:ascii="calibri" w:hAnsi="calibri" w:eastAsia="calibri" w:cs="calibri"/>
          <w:sz w:val="24"/>
          <w:szCs w:val="24"/>
        </w:rPr>
        <w:t xml:space="preserve">, a także prawo do korzystania ze </w:t>
      </w:r>
      <w:r>
        <w:rPr>
          <w:rFonts w:ascii="calibri" w:hAnsi="calibri" w:eastAsia="calibri" w:cs="calibri"/>
          <w:sz w:val="24"/>
          <w:szCs w:val="24"/>
          <w:b/>
        </w:rPr>
        <w:t xml:space="preserve">znaku firmowego ZeroCO2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5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Dołączając do Programu ZeroCO2 firmy wspierają zielone projekty i stają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neutralne węglowo</w:t>
      </w:r>
      <w:r>
        <w:rPr>
          <w:rFonts w:ascii="calibri" w:hAnsi="calibri" w:eastAsia="calibri" w:cs="calibri"/>
          <w:sz w:val="24"/>
          <w:szCs w:val="24"/>
        </w:rPr>
        <w:t xml:space="preserve">. Budują w ten sposób proekologiczny wizerunek firmy i </w:t>
      </w:r>
      <w:r>
        <w:rPr>
          <w:rFonts w:ascii="calibri" w:hAnsi="calibri" w:eastAsia="calibri" w:cs="calibri"/>
          <w:sz w:val="24"/>
          <w:szCs w:val="24"/>
          <w:b/>
        </w:rPr>
        <w:t xml:space="preserve">zyskują wiarygodność</w:t>
      </w:r>
      <w:r>
        <w:rPr>
          <w:rFonts w:ascii="calibri" w:hAnsi="calibri" w:eastAsia="calibri" w:cs="calibri"/>
          <w:sz w:val="24"/>
          <w:szCs w:val="24"/>
        </w:rPr>
        <w:t xml:space="preserve"> w oczach potencjalnych klientów i kontrahentów. Wykorzystując potencjał, jaki daje zielony marketing przedsiębiorstwa mogą stworzyć </w:t>
      </w:r>
      <w:r>
        <w:rPr>
          <w:rFonts w:ascii="calibri" w:hAnsi="calibri" w:eastAsia="calibri" w:cs="calibri"/>
          <w:sz w:val="24"/>
          <w:szCs w:val="24"/>
          <w:b/>
        </w:rPr>
        <w:t xml:space="preserve">stabilną</w:t>
      </w:r>
      <w:r>
        <w:rPr>
          <w:rFonts w:ascii="calibri" w:hAnsi="calibri" w:eastAsia="calibri" w:cs="calibri"/>
          <w:sz w:val="24"/>
          <w:szCs w:val="24"/>
        </w:rPr>
        <w:t xml:space="preserve">, opartą na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zrównoważonym rozwoju relację</w:t>
      </w:r>
      <w:r>
        <w:rPr>
          <w:rFonts w:ascii="calibri" w:hAnsi="calibri" w:eastAsia="calibri" w:cs="calibri"/>
          <w:sz w:val="24"/>
          <w:szCs w:val="24"/>
        </w:rPr>
        <w:t xml:space="preserve"> z partnerami, a także powiększyć swoją grupę docelową – pozyskać klientów świadomych ekologicznie.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Zaangażowanie w ochronę środowiska nie tylko wyróżnia firmę na tle konkurencji – pomaga jej również w zdobyciu przewagi rynkowej.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2026-02-03T04:46:54+01:00</dcterms:created>
  <dcterms:modified xsi:type="dcterms:W3CDTF">2026-02-03T04:46:54+01:00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